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DFE69F" w14:textId="3D0807D2" w:rsidR="00520328" w:rsidRPr="00ED2E5E" w:rsidRDefault="00ED2E5E" w:rsidP="00ED2E5E">
      <w:pPr>
        <w:ind w:left="2880"/>
        <w:rPr>
          <w:rFonts w:cstheme="minorHAnsi"/>
          <w:b/>
          <w:sz w:val="28"/>
          <w:szCs w:val="28"/>
          <w:u w:val="single"/>
        </w:rPr>
      </w:pPr>
      <w:r w:rsidRPr="00ED2E5E">
        <w:rPr>
          <w:rFonts w:cstheme="minorHAnsi"/>
          <w:b/>
          <w:noProof/>
          <w:sz w:val="28"/>
          <w:szCs w:val="28"/>
          <w:u w:val="single"/>
        </w:rPr>
        <mc:AlternateContent>
          <mc:Choice Requires="wps">
            <w:drawing>
              <wp:anchor distT="0" distB="0" distL="114300" distR="114300" simplePos="0" relativeHeight="251659264" behindDoc="0" locked="0" layoutInCell="1" allowOverlap="1" wp14:anchorId="14AC3C96" wp14:editId="5E8B062A">
                <wp:simplePos x="0" y="0"/>
                <wp:positionH relativeFrom="column">
                  <wp:posOffset>-247650</wp:posOffset>
                </wp:positionH>
                <wp:positionV relativeFrom="paragraph">
                  <wp:posOffset>225425</wp:posOffset>
                </wp:positionV>
                <wp:extent cx="1876425" cy="1143000"/>
                <wp:effectExtent l="0" t="0" r="9525" b="0"/>
                <wp:wrapNone/>
                <wp:docPr id="2" name="Text Box 2"/>
                <wp:cNvGraphicFramePr/>
                <a:graphic xmlns:a="http://schemas.openxmlformats.org/drawingml/2006/main">
                  <a:graphicData uri="http://schemas.microsoft.com/office/word/2010/wordprocessingShape">
                    <wps:wsp>
                      <wps:cNvSpPr txBox="1"/>
                      <wps:spPr>
                        <a:xfrm>
                          <a:off x="0" y="0"/>
                          <a:ext cx="1876425" cy="1143000"/>
                        </a:xfrm>
                        <a:prstGeom prst="rect">
                          <a:avLst/>
                        </a:prstGeom>
                        <a:solidFill>
                          <a:schemeClr val="lt1"/>
                        </a:solidFill>
                        <a:ln w="6350">
                          <a:noFill/>
                        </a:ln>
                      </wps:spPr>
                      <wps:txbx>
                        <w:txbxContent>
                          <w:p w14:paraId="7E9F445A" w14:textId="68DCE47D" w:rsidR="00520328" w:rsidRDefault="00520328">
                            <w:r>
                              <w:rPr>
                                <w:noProof/>
                              </w:rPr>
                              <w:drawing>
                                <wp:inline distT="0" distB="0" distL="0" distR="0" wp14:anchorId="7D36833F" wp14:editId="6C4DA3AE">
                                  <wp:extent cx="1704975" cy="1030221"/>
                                  <wp:effectExtent l="0" t="0" r="0" b="0"/>
                                  <wp:docPr id="1" name="Picture 1" descr="university-of-warwick-logo - edie Award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rwick-logo - edie Awards 2023"/>
                                          <pic:cNvPicPr>
                                            <a:picLocks noChangeAspect="1" noChangeArrowheads="1"/>
                                          </pic:cNvPicPr>
                                        </pic:nvPicPr>
                                        <pic:blipFill rotWithShape="1">
                                          <a:blip r:embed="rId5">
                                            <a:extLst>
                                              <a:ext uri="{28A0092B-C50C-407E-A947-70E740481C1C}">
                                                <a14:useLocalDpi xmlns:a14="http://schemas.microsoft.com/office/drawing/2010/main" val="0"/>
                                              </a:ext>
                                            </a:extLst>
                                          </a:blip>
                                          <a:srcRect t="18860" b="17769"/>
                                          <a:stretch/>
                                        </pic:blipFill>
                                        <pic:spPr bwMode="auto">
                                          <a:xfrm>
                                            <a:off x="0" y="0"/>
                                            <a:ext cx="1732305" cy="1046735"/>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4AC3C96" id="_x0000_t202" coordsize="21600,21600" o:spt="202" path="m,l,21600r21600,l21600,xe">
                <v:stroke joinstyle="miter"/>
                <v:path gradientshapeok="t" o:connecttype="rect"/>
              </v:shapetype>
              <v:shape id="Text Box 2" o:spid="_x0000_s1026" type="#_x0000_t202" style="position:absolute;left:0;text-align:left;margin-left:-19.5pt;margin-top:17.75pt;width:147.75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" fillcolor="white [3201]" stroked="f" strokeweight=".5pt">
                <v:textbox>
                  <w:txbxContent>
                    <w:p w14:paraId="7E9F445A" w14:textId="68DCE47D" w:rsidR="00520328" w:rsidRDefault="00520328">
                      <w:r>
                        <w:rPr>
                          <w:noProof/>
                        </w:rPr>
                        <w:drawing>
                          <wp:inline distT="0" distB="0" distL="0" distR="0" wp14:anchorId="7D36833F" wp14:editId="6C4DA3AE">
                            <wp:extent cx="1704975" cy="1030221"/>
                            <wp:effectExtent l="0" t="0" r="0" b="0"/>
                            <wp:docPr id="1" name="Picture 1" descr="university-of-warwick-logo - edie Awards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rwick-logo - edie Awards 2023"/>
                                    <pic:cNvPicPr>
                                      <a:picLocks noChangeAspect="1" noChangeArrowheads="1"/>
                                    </pic:cNvPicPr>
                                  </pic:nvPicPr>
                                  <pic:blipFill rotWithShape="1">
                                    <a:blip r:embed="rId6">
                                      <a:extLst>
                                        <a:ext uri="{28A0092B-C50C-407E-A947-70E740481C1C}">
                                          <a14:useLocalDpi xmlns:a14="http://schemas.microsoft.com/office/drawing/2010/main" val="0"/>
                                        </a:ext>
                                      </a:extLst>
                                    </a:blip>
                                    <a:srcRect t="18860" b="17769"/>
                                    <a:stretch/>
                                  </pic:blipFill>
                                  <pic:spPr bwMode="auto">
                                    <a:xfrm>
                                      <a:off x="0" y="0"/>
                                      <a:ext cx="1732305" cy="1046735"/>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520328" w:rsidRPr="00ED2E5E">
        <w:rPr>
          <w:rFonts w:cstheme="minorHAnsi"/>
          <w:b/>
          <w:sz w:val="28"/>
          <w:szCs w:val="28"/>
          <w:u w:val="single"/>
        </w:rPr>
        <w:t>The Warwick Postgraduate Certificate in Professional Education (PG Cert)</w:t>
      </w:r>
    </w:p>
    <w:p w14:paraId="18CF3121" w14:textId="4777F9A8" w:rsidR="00520328" w:rsidRPr="00520328" w:rsidRDefault="00520328" w:rsidP="00ED2E5E">
      <w:pPr>
        <w:ind w:left="2880"/>
        <w:rPr>
          <w:bCs/>
          <w:sz w:val="20"/>
          <w:szCs w:val="20"/>
        </w:rPr>
      </w:pPr>
      <w:r w:rsidRPr="00520328">
        <w:rPr>
          <w:rFonts w:cstheme="minorHAnsi"/>
          <w:bCs/>
          <w:color w:val="7030A0"/>
          <w:sz w:val="20"/>
          <w:szCs w:val="20"/>
          <w:u w:val="single"/>
        </w:rPr>
        <w:t xml:space="preserve">Please find a short video explaining the PG Cert here: </w:t>
      </w:r>
      <w:hyperlink r:id="rId7" w:history="1">
        <w:r w:rsidRPr="00520328">
          <w:rPr>
            <w:rStyle w:val="Hyperlink"/>
            <w:bCs/>
            <w:sz w:val="20"/>
            <w:szCs w:val="20"/>
          </w:rPr>
          <w:t>https://eu.bbcollab.com/recording/ab6a7f7f39ee43bcb474bba505d9ca43</w:t>
        </w:r>
      </w:hyperlink>
    </w:p>
    <w:p w14:paraId="278DD707" w14:textId="313A49F5" w:rsidR="00BE2B0A" w:rsidRPr="00520328" w:rsidRDefault="00BE2B0A" w:rsidP="00ED2E5E">
      <w:pPr>
        <w:ind w:left="2880"/>
        <w:rPr>
          <w:rFonts w:cstheme="minorHAnsi"/>
          <w:bCs/>
          <w:color w:val="7030A0"/>
          <w:sz w:val="20"/>
          <w:szCs w:val="20"/>
          <w:u w:val="single"/>
        </w:rPr>
      </w:pPr>
      <w:r w:rsidRPr="00520328">
        <w:rPr>
          <w:rFonts w:cstheme="minorHAnsi"/>
          <w:bCs/>
          <w:color w:val="7030A0"/>
          <w:sz w:val="20"/>
          <w:szCs w:val="20"/>
          <w:u w:val="single"/>
        </w:rPr>
        <w:t xml:space="preserve">Please find a </w:t>
      </w:r>
      <w:r w:rsidR="008A6772" w:rsidRPr="00520328">
        <w:rPr>
          <w:rFonts w:cstheme="minorHAnsi"/>
          <w:bCs/>
          <w:color w:val="7030A0"/>
          <w:sz w:val="20"/>
          <w:szCs w:val="20"/>
          <w:u w:val="single"/>
        </w:rPr>
        <w:t>lengthier</w:t>
      </w:r>
      <w:r w:rsidRPr="00520328">
        <w:rPr>
          <w:rFonts w:cstheme="minorHAnsi"/>
          <w:bCs/>
          <w:color w:val="7030A0"/>
          <w:sz w:val="20"/>
          <w:szCs w:val="20"/>
          <w:u w:val="single"/>
        </w:rPr>
        <w:t xml:space="preserve"> video outlining the PG Cert and MA combined here: </w:t>
      </w:r>
      <w:hyperlink r:id="rId8" w:history="1">
        <w:r w:rsidRPr="00520328">
          <w:rPr>
            <w:rStyle w:val="Hyperlink"/>
            <w:bCs/>
            <w:sz w:val="20"/>
            <w:szCs w:val="20"/>
          </w:rPr>
          <w:t>https://eu.bbcollab.com/recording/ee29a3b029014a30b2fd682dbfd82488</w:t>
        </w:r>
      </w:hyperlink>
    </w:p>
    <w:p w14:paraId="4F2B338C" w14:textId="77777777" w:rsidR="00ED2E5E" w:rsidRDefault="00ED2E5E">
      <w:pPr>
        <w:rPr>
          <w:color w:val="7030A0"/>
          <w:sz w:val="20"/>
          <w:szCs w:val="20"/>
        </w:rPr>
      </w:pPr>
    </w:p>
    <w:p w14:paraId="571FE0B6" w14:textId="2EE981F4" w:rsidR="00ED2E5E" w:rsidRPr="00ED2E5E" w:rsidRDefault="00ED2E5E">
      <w:pPr>
        <w:rPr>
          <w:color w:val="7030A0"/>
          <w:sz w:val="20"/>
          <w:szCs w:val="20"/>
        </w:rPr>
      </w:pPr>
      <w:r w:rsidRPr="00ED2E5E">
        <w:rPr>
          <w:color w:val="7030A0"/>
          <w:sz w:val="20"/>
          <w:szCs w:val="20"/>
        </w:rPr>
        <w:t>Interested</w:t>
      </w:r>
      <w:r>
        <w:rPr>
          <w:color w:val="7030A0"/>
          <w:sz w:val="20"/>
          <w:szCs w:val="20"/>
        </w:rPr>
        <w:t xml:space="preserve"> in applying</w:t>
      </w:r>
      <w:r w:rsidRPr="00ED2E5E">
        <w:rPr>
          <w:color w:val="7030A0"/>
          <w:sz w:val="20"/>
          <w:szCs w:val="20"/>
        </w:rPr>
        <w:t xml:space="preserve">? </w:t>
      </w:r>
    </w:p>
    <w:p w14:paraId="0C9F7F06" w14:textId="2D90F600" w:rsidR="00ED2E5E" w:rsidRPr="00ED2E5E" w:rsidRDefault="00ED2E5E" w:rsidP="00ED2E5E">
      <w:pPr>
        <w:rPr>
          <w:sz w:val="20"/>
          <w:szCs w:val="20"/>
        </w:rPr>
      </w:pPr>
      <w:r w:rsidRPr="00ED2E5E">
        <w:rPr>
          <w:sz w:val="20"/>
          <w:szCs w:val="20"/>
        </w:rPr>
        <w:t xml:space="preserve">Contact the MA Programme Lead, </w:t>
      </w:r>
      <w:r w:rsidR="00A8025C" w:rsidRPr="00ED2E5E">
        <w:rPr>
          <w:sz w:val="20"/>
          <w:szCs w:val="20"/>
        </w:rPr>
        <w:t>Dr</w:t>
      </w:r>
      <w:r w:rsidRPr="00ED2E5E">
        <w:rPr>
          <w:sz w:val="20"/>
          <w:szCs w:val="20"/>
        </w:rPr>
        <w:t xml:space="preserve"> Jen Rowan-Lancaster, directly on </w:t>
      </w:r>
      <w:hyperlink r:id="rId9" w:history="1">
        <w:r w:rsidRPr="00ED2E5E">
          <w:rPr>
            <w:rStyle w:val="Hyperlink"/>
            <w:sz w:val="20"/>
            <w:szCs w:val="20"/>
          </w:rPr>
          <w:t>J.Rowan-Lancaster@warwick.ac.uk</w:t>
        </w:r>
      </w:hyperlink>
      <w:r w:rsidRPr="00ED2E5E">
        <w:rPr>
          <w:sz w:val="20"/>
          <w:szCs w:val="20"/>
        </w:rPr>
        <w:t xml:space="preserve"> or </w:t>
      </w:r>
      <w:hyperlink r:id="rId10" w:history="1">
        <w:r w:rsidRPr="00ED2E5E">
          <w:rPr>
            <w:rStyle w:val="Hyperlink"/>
            <w:sz w:val="20"/>
            <w:szCs w:val="20"/>
          </w:rPr>
          <w:t>MA.CTE@warwick.ac.uk</w:t>
        </w:r>
      </w:hyperlink>
    </w:p>
    <w:p w14:paraId="2D4476EC" w14:textId="77777777" w:rsidR="00ED2E5E" w:rsidRDefault="00ED2E5E">
      <w:pPr>
        <w:rPr>
          <w:rFonts w:cstheme="minorHAnsi"/>
          <w:b/>
          <w:bCs/>
          <w:color w:val="1D2125"/>
          <w:sz w:val="20"/>
          <w:szCs w:val="20"/>
          <w:u w:val="single"/>
          <w:shd w:val="clear" w:color="auto" w:fill="FFFFFF"/>
        </w:rPr>
      </w:pPr>
    </w:p>
    <w:p w14:paraId="0D8EE6BC" w14:textId="010EBBBA" w:rsidR="00BE2B0A" w:rsidRPr="00BE2B0A" w:rsidRDefault="00BE2B0A">
      <w:pPr>
        <w:rPr>
          <w:rFonts w:cstheme="minorHAnsi"/>
          <w:b/>
          <w:bCs/>
          <w:color w:val="1D2125"/>
          <w:sz w:val="20"/>
          <w:szCs w:val="20"/>
          <w:u w:val="single"/>
          <w:shd w:val="clear" w:color="auto" w:fill="FFFFFF"/>
        </w:rPr>
      </w:pPr>
      <w:r w:rsidRPr="00BE2B0A">
        <w:rPr>
          <w:rFonts w:cstheme="minorHAnsi"/>
          <w:b/>
          <w:bCs/>
          <w:color w:val="1D2125"/>
          <w:sz w:val="20"/>
          <w:szCs w:val="20"/>
          <w:u w:val="single"/>
          <w:shd w:val="clear" w:color="auto" w:fill="FFFFFF"/>
        </w:rPr>
        <w:t>PG Certificate outline</w:t>
      </w:r>
      <w:r>
        <w:rPr>
          <w:rFonts w:cstheme="minorHAnsi"/>
          <w:b/>
          <w:bCs/>
          <w:color w:val="1D2125"/>
          <w:sz w:val="20"/>
          <w:szCs w:val="20"/>
          <w:u w:val="single"/>
          <w:shd w:val="clear" w:color="auto" w:fill="FFFFFF"/>
        </w:rPr>
        <w:t>:</w:t>
      </w:r>
    </w:p>
    <w:p w14:paraId="5E5B619E" w14:textId="2B6832B7" w:rsidR="000424F8" w:rsidRPr="000424F8" w:rsidRDefault="000424F8">
      <w:pPr>
        <w:rPr>
          <w:rFonts w:cstheme="minorHAnsi"/>
          <w:color w:val="1D2125"/>
          <w:sz w:val="20"/>
          <w:szCs w:val="20"/>
          <w:shd w:val="clear" w:color="auto" w:fill="FFFFFF"/>
        </w:rPr>
      </w:pPr>
      <w:r w:rsidRPr="000424F8">
        <w:rPr>
          <w:rFonts w:cstheme="minorHAnsi"/>
          <w:color w:val="1D2125"/>
          <w:sz w:val="20"/>
          <w:szCs w:val="20"/>
          <w:shd w:val="clear" w:color="auto" w:fill="FFFFFF"/>
        </w:rPr>
        <w:t>The course comprises of 60 Level 7 credits. This is the number of credits required for the award of a Postgraduate Certificate in the UK. It is validated by the University of Warwick as a course which recognises work-based learning. The course has no taught content as such but offers a facilitating pathway to receive academic credit for your previous work-based learning.</w:t>
      </w:r>
    </w:p>
    <w:p w14:paraId="72BCDDC9" w14:textId="77777777" w:rsidR="000424F8" w:rsidRPr="00A374CD" w:rsidRDefault="000424F8" w:rsidP="000424F8">
      <w:pPr>
        <w:shd w:val="clear" w:color="auto" w:fill="FFFFFF"/>
        <w:spacing w:after="100" w:afterAutospacing="1" w:line="240" w:lineRule="auto"/>
        <w:rPr>
          <w:rFonts w:eastAsia="Times New Roman" w:cstheme="minorHAnsi"/>
          <w:b/>
          <w:bCs/>
          <w:color w:val="1D2125"/>
          <w:sz w:val="20"/>
          <w:szCs w:val="20"/>
          <w:lang w:eastAsia="en-GB"/>
        </w:rPr>
      </w:pPr>
      <w:r w:rsidRPr="00A374CD">
        <w:rPr>
          <w:rFonts w:eastAsia="Times New Roman" w:cstheme="minorHAnsi"/>
          <w:b/>
          <w:bCs/>
          <w:i/>
          <w:iCs/>
          <w:color w:val="1D2125"/>
          <w:sz w:val="20"/>
          <w:szCs w:val="20"/>
          <w:lang w:eastAsia="en-GB"/>
        </w:rPr>
        <w:t>What does it lead to?</w:t>
      </w:r>
    </w:p>
    <w:p w14:paraId="52955DBB" w14:textId="5A04226A" w:rsidR="000424F8" w:rsidRPr="000424F8" w:rsidRDefault="000424F8" w:rsidP="000424F8">
      <w:p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If you wish you can use the 60 credits from your PGCert Professional Education as the beginning of your journey towards an MA Professional Education qualification. A </w:t>
      </w:r>
      <w:r w:rsidR="00A8025C">
        <w:rPr>
          <w:rFonts w:eastAsia="Times New Roman" w:cstheme="minorHAnsi"/>
          <w:color w:val="1D2125"/>
          <w:sz w:val="20"/>
          <w:szCs w:val="20"/>
          <w:lang w:eastAsia="en-GB"/>
        </w:rPr>
        <w:t>master’s</w:t>
      </w:r>
      <w:r w:rsidRPr="000424F8">
        <w:rPr>
          <w:rFonts w:eastAsia="Times New Roman" w:cstheme="minorHAnsi"/>
          <w:color w:val="1D2125"/>
          <w:sz w:val="20"/>
          <w:szCs w:val="20"/>
          <w:lang w:eastAsia="en-GB"/>
        </w:rPr>
        <w:t xml:space="preserve"> qualification in the UK consists of 180 credits, in three stages:</w:t>
      </w:r>
    </w:p>
    <w:p w14:paraId="4739B68F" w14:textId="77777777" w:rsidR="000424F8" w:rsidRPr="000424F8" w:rsidRDefault="000424F8" w:rsidP="000424F8">
      <w:pPr>
        <w:numPr>
          <w:ilvl w:val="0"/>
          <w:numId w:val="1"/>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60 credits ‘learnt’ content = Postgraduate Certificate</w:t>
      </w:r>
    </w:p>
    <w:p w14:paraId="0C1D6DCF" w14:textId="77777777" w:rsidR="000424F8" w:rsidRPr="000424F8" w:rsidRDefault="000424F8" w:rsidP="000424F8">
      <w:pPr>
        <w:numPr>
          <w:ilvl w:val="0"/>
          <w:numId w:val="1"/>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60 credits further learnt content (which normally includes an introduction to research methods in the field of practice) = Postgraduate Diploma</w:t>
      </w:r>
    </w:p>
    <w:p w14:paraId="600A5A37" w14:textId="2E463B9F" w:rsidR="000424F8" w:rsidRPr="000424F8" w:rsidRDefault="000424F8" w:rsidP="000424F8">
      <w:pPr>
        <w:numPr>
          <w:ilvl w:val="0"/>
          <w:numId w:val="1"/>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60 credits independent research = </w:t>
      </w:r>
      <w:r w:rsidR="00A8025C" w:rsidRPr="000424F8">
        <w:rPr>
          <w:rFonts w:eastAsia="Times New Roman" w:cstheme="minorHAnsi"/>
          <w:color w:val="1D2125"/>
          <w:sz w:val="20"/>
          <w:szCs w:val="20"/>
          <w:lang w:eastAsia="en-GB"/>
        </w:rPr>
        <w:t>master’s</w:t>
      </w:r>
      <w:r w:rsidRPr="000424F8">
        <w:rPr>
          <w:rFonts w:eastAsia="Times New Roman" w:cstheme="minorHAnsi"/>
          <w:color w:val="1D2125"/>
          <w:sz w:val="20"/>
          <w:szCs w:val="20"/>
          <w:lang w:eastAsia="en-GB"/>
        </w:rPr>
        <w:t xml:space="preserve"> award</w:t>
      </w:r>
    </w:p>
    <w:p w14:paraId="0833DCC8" w14:textId="77777777" w:rsidR="000424F8" w:rsidRPr="000424F8" w:rsidRDefault="000424F8" w:rsidP="000424F8">
      <w:pPr>
        <w:pStyle w:val="ListParagraph"/>
        <w:numPr>
          <w:ilvl w:val="0"/>
          <w:numId w:val="1"/>
        </w:num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i/>
          <w:iCs/>
          <w:color w:val="1D2125"/>
          <w:sz w:val="20"/>
          <w:szCs w:val="20"/>
          <w:lang w:eastAsia="en-GB"/>
        </w:rPr>
        <w:t>How is the course structured?</w:t>
      </w:r>
    </w:p>
    <w:p w14:paraId="48A98E3E" w14:textId="7CC40992" w:rsidR="000424F8" w:rsidRPr="000424F8" w:rsidRDefault="000424F8" w:rsidP="000424F8">
      <w:pPr>
        <w:pStyle w:val="ListParagraph"/>
        <w:numPr>
          <w:ilvl w:val="0"/>
          <w:numId w:val="1"/>
        </w:num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The PGCert Professional Education not only looks back to award credit for </w:t>
      </w:r>
      <w:r w:rsidRPr="000424F8">
        <w:rPr>
          <w:rFonts w:eastAsia="Times New Roman" w:cstheme="minorHAnsi"/>
          <w:i/>
          <w:iCs/>
          <w:color w:val="1D2125"/>
          <w:sz w:val="20"/>
          <w:szCs w:val="20"/>
          <w:lang w:eastAsia="en-GB"/>
        </w:rPr>
        <w:t>prior </w:t>
      </w:r>
      <w:r w:rsidRPr="000424F8">
        <w:rPr>
          <w:rFonts w:eastAsia="Times New Roman" w:cstheme="minorHAnsi"/>
          <w:color w:val="1D2125"/>
          <w:sz w:val="20"/>
          <w:szCs w:val="20"/>
          <w:lang w:eastAsia="en-GB"/>
        </w:rPr>
        <w:t>learning but it also looks forward by providing a foundation for </w:t>
      </w:r>
      <w:r w:rsidRPr="000424F8">
        <w:rPr>
          <w:rFonts w:eastAsia="Times New Roman" w:cstheme="minorHAnsi"/>
          <w:i/>
          <w:iCs/>
          <w:color w:val="1D2125"/>
          <w:sz w:val="20"/>
          <w:szCs w:val="20"/>
          <w:lang w:eastAsia="en-GB"/>
        </w:rPr>
        <w:t>future </w:t>
      </w:r>
      <w:r w:rsidRPr="000424F8">
        <w:rPr>
          <w:rFonts w:eastAsia="Times New Roman" w:cstheme="minorHAnsi"/>
          <w:color w:val="1D2125"/>
          <w:sz w:val="20"/>
          <w:szCs w:val="20"/>
          <w:lang w:eastAsia="en-GB"/>
        </w:rPr>
        <w:t xml:space="preserve">learning on the MA Professional Education if you choose. It does this by building an understanding of what, at its most simple level, practitioner research is and why it is important and through nurturing the academic skills required </w:t>
      </w:r>
      <w:r w:rsidR="00A8025C" w:rsidRPr="000424F8">
        <w:rPr>
          <w:rFonts w:eastAsia="Times New Roman" w:cstheme="minorHAnsi"/>
          <w:color w:val="1D2125"/>
          <w:sz w:val="20"/>
          <w:szCs w:val="20"/>
          <w:lang w:eastAsia="en-GB"/>
        </w:rPr>
        <w:t>to</w:t>
      </w:r>
      <w:r w:rsidRPr="000424F8">
        <w:rPr>
          <w:rFonts w:eastAsia="Times New Roman" w:cstheme="minorHAnsi"/>
          <w:color w:val="1D2125"/>
          <w:sz w:val="20"/>
          <w:szCs w:val="20"/>
          <w:lang w:eastAsia="en-GB"/>
        </w:rPr>
        <w:t xml:space="preserve"> engage in academic work confidently.</w:t>
      </w:r>
    </w:p>
    <w:p w14:paraId="2BC2B319" w14:textId="77777777" w:rsidR="000424F8" w:rsidRPr="00A374CD" w:rsidRDefault="000424F8" w:rsidP="000424F8">
      <w:pPr>
        <w:shd w:val="clear" w:color="auto" w:fill="FFFFFF"/>
        <w:spacing w:after="100" w:afterAutospacing="1" w:line="240" w:lineRule="auto"/>
        <w:rPr>
          <w:rFonts w:eastAsia="Times New Roman" w:cstheme="minorHAnsi"/>
          <w:b/>
          <w:bCs/>
          <w:color w:val="1D2125"/>
          <w:sz w:val="20"/>
          <w:szCs w:val="20"/>
          <w:lang w:eastAsia="en-GB"/>
        </w:rPr>
      </w:pPr>
      <w:r w:rsidRPr="00A374CD">
        <w:rPr>
          <w:rFonts w:eastAsia="Times New Roman" w:cstheme="minorHAnsi"/>
          <w:b/>
          <w:bCs/>
          <w:i/>
          <w:iCs/>
          <w:color w:val="1D2125"/>
          <w:sz w:val="20"/>
          <w:szCs w:val="20"/>
          <w:lang w:eastAsia="en-GB"/>
        </w:rPr>
        <w:t>Understanding the basics of Practitioner Research</w:t>
      </w:r>
    </w:p>
    <w:p w14:paraId="675D8000" w14:textId="23D43BD7" w:rsidR="000424F8" w:rsidRPr="000424F8" w:rsidRDefault="000424F8" w:rsidP="000424F8">
      <w:p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The two modules or ‘portfolios of practice’ that the certificate consists of are designed to help you reflect on two key aspects of ‘practitioner research’, the first being that of research as inquiry into practice </w:t>
      </w:r>
      <w:r w:rsidR="00A8025C" w:rsidRPr="000424F8">
        <w:rPr>
          <w:rFonts w:eastAsia="Times New Roman" w:cstheme="minorHAnsi"/>
          <w:color w:val="1D2125"/>
          <w:sz w:val="20"/>
          <w:szCs w:val="20"/>
          <w:lang w:eastAsia="en-GB"/>
        </w:rPr>
        <w:t>to</w:t>
      </w:r>
      <w:r w:rsidRPr="000424F8">
        <w:rPr>
          <w:rFonts w:eastAsia="Times New Roman" w:cstheme="minorHAnsi"/>
          <w:color w:val="1D2125"/>
          <w:sz w:val="20"/>
          <w:szCs w:val="20"/>
          <w:lang w:eastAsia="en-GB"/>
        </w:rPr>
        <w:t xml:space="preserve"> improve as a practitioner, the second being that of research as dissemination, sharing knowledge so as to have a positive impact on others. The two modules are:</w:t>
      </w:r>
    </w:p>
    <w:p w14:paraId="09046981" w14:textId="77777777" w:rsidR="000424F8" w:rsidRPr="000424F8" w:rsidRDefault="000424F8" w:rsidP="000424F8">
      <w:pPr>
        <w:numPr>
          <w:ilvl w:val="0"/>
          <w:numId w:val="2"/>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Strategic Research in Professional Practice</w:t>
      </w:r>
    </w:p>
    <w:p w14:paraId="095023C0" w14:textId="77777777" w:rsidR="000424F8" w:rsidRPr="000424F8" w:rsidRDefault="000424F8" w:rsidP="000424F8">
      <w:pPr>
        <w:numPr>
          <w:ilvl w:val="0"/>
          <w:numId w:val="2"/>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Effective Leadership and Mentoring in Professional Practice</w:t>
      </w:r>
    </w:p>
    <w:p w14:paraId="627844D4" w14:textId="77777777" w:rsidR="000424F8" w:rsidRPr="000424F8" w:rsidRDefault="000424F8" w:rsidP="000424F8">
      <w:p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i/>
          <w:iCs/>
          <w:color w:val="1D2125"/>
          <w:sz w:val="20"/>
          <w:szCs w:val="20"/>
          <w:lang w:eastAsia="en-GB"/>
        </w:rPr>
        <w:t>Strategic Research</w:t>
      </w:r>
      <w:r w:rsidRPr="000424F8">
        <w:rPr>
          <w:rFonts w:eastAsia="Times New Roman" w:cstheme="minorHAnsi"/>
          <w:color w:val="1D2125"/>
          <w:sz w:val="20"/>
          <w:szCs w:val="20"/>
          <w:lang w:eastAsia="en-GB"/>
        </w:rPr>
        <w:t> asks you to gather evidence of work-based inquiry you have engaged in with the aim of improving some element of your practice. </w:t>
      </w:r>
      <w:r w:rsidRPr="000424F8">
        <w:rPr>
          <w:rFonts w:eastAsia="Times New Roman" w:cstheme="minorHAnsi"/>
          <w:i/>
          <w:iCs/>
          <w:color w:val="1D2125"/>
          <w:sz w:val="20"/>
          <w:szCs w:val="20"/>
          <w:lang w:eastAsia="en-GB"/>
        </w:rPr>
        <w:t>Effective Leadership and Mentoring </w:t>
      </w:r>
      <w:r w:rsidRPr="000424F8">
        <w:rPr>
          <w:rFonts w:eastAsia="Times New Roman" w:cstheme="minorHAnsi"/>
          <w:color w:val="1D2125"/>
          <w:sz w:val="20"/>
          <w:szCs w:val="20"/>
          <w:lang w:eastAsia="en-GB"/>
        </w:rPr>
        <w:t>asks you to gather evidence of the impact of your practice on others, particularly colleagues.</w:t>
      </w:r>
    </w:p>
    <w:p w14:paraId="3AF56F2E" w14:textId="77777777" w:rsidR="000424F8" w:rsidRPr="00A374CD" w:rsidRDefault="000424F8" w:rsidP="000424F8">
      <w:pPr>
        <w:shd w:val="clear" w:color="auto" w:fill="FFFFFF"/>
        <w:spacing w:after="100" w:afterAutospacing="1" w:line="240" w:lineRule="auto"/>
        <w:rPr>
          <w:rFonts w:eastAsia="Times New Roman" w:cstheme="minorHAnsi"/>
          <w:b/>
          <w:bCs/>
          <w:color w:val="1D2125"/>
          <w:sz w:val="20"/>
          <w:szCs w:val="20"/>
          <w:lang w:eastAsia="en-GB"/>
        </w:rPr>
      </w:pPr>
      <w:r w:rsidRPr="00A374CD">
        <w:rPr>
          <w:rFonts w:eastAsia="Times New Roman" w:cstheme="minorHAnsi"/>
          <w:b/>
          <w:bCs/>
          <w:i/>
          <w:iCs/>
          <w:color w:val="1D2125"/>
          <w:sz w:val="20"/>
          <w:szCs w:val="20"/>
          <w:lang w:eastAsia="en-GB"/>
        </w:rPr>
        <w:lastRenderedPageBreak/>
        <w:t>Nurturing Confident Academic Skills</w:t>
      </w:r>
    </w:p>
    <w:p w14:paraId="74B6FC58" w14:textId="25E1FB15" w:rsidR="000424F8" w:rsidRPr="000424F8" w:rsidRDefault="000424F8" w:rsidP="000424F8">
      <w:p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As part of each </w:t>
      </w:r>
      <w:r w:rsidR="00A8025C" w:rsidRPr="000424F8">
        <w:rPr>
          <w:rFonts w:eastAsia="Times New Roman" w:cstheme="minorHAnsi"/>
          <w:color w:val="1D2125"/>
          <w:sz w:val="20"/>
          <w:szCs w:val="20"/>
          <w:lang w:eastAsia="en-GB"/>
        </w:rPr>
        <w:t>portfolio,</w:t>
      </w:r>
      <w:r w:rsidRPr="000424F8">
        <w:rPr>
          <w:rFonts w:eastAsia="Times New Roman" w:cstheme="minorHAnsi"/>
          <w:color w:val="1D2125"/>
          <w:sz w:val="20"/>
          <w:szCs w:val="20"/>
          <w:lang w:eastAsia="en-GB"/>
        </w:rPr>
        <w:t xml:space="preserve"> you are required to submit an ‘Academic Statement’. This statement will relate the work-based learning you have provided evidence of with the research of others. It will therefore require you to identify appropriate research using the library resources and read the chosen texts </w:t>
      </w:r>
      <w:r w:rsidR="00A8025C" w:rsidRPr="000424F8">
        <w:rPr>
          <w:rFonts w:eastAsia="Times New Roman" w:cstheme="minorHAnsi"/>
          <w:color w:val="1D2125"/>
          <w:sz w:val="20"/>
          <w:szCs w:val="20"/>
          <w:lang w:eastAsia="en-GB"/>
        </w:rPr>
        <w:t>to</w:t>
      </w:r>
      <w:r w:rsidRPr="000424F8">
        <w:rPr>
          <w:rFonts w:eastAsia="Times New Roman" w:cstheme="minorHAnsi"/>
          <w:color w:val="1D2125"/>
          <w:sz w:val="20"/>
          <w:szCs w:val="20"/>
          <w:lang w:eastAsia="en-GB"/>
        </w:rPr>
        <w:t xml:space="preserve"> offer analysis and critique. This critique will be of the texts themselves but also your own practice in the light of the insights they might provide.</w:t>
      </w:r>
    </w:p>
    <w:p w14:paraId="2AFBA47F" w14:textId="11D79FCE" w:rsidR="000424F8" w:rsidRPr="000424F8" w:rsidRDefault="000424F8" w:rsidP="000424F8">
      <w:pPr>
        <w:shd w:val="clear" w:color="auto" w:fill="FFFFFF"/>
        <w:spacing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At the beginning of the </w:t>
      </w:r>
      <w:r w:rsidR="00A8025C" w:rsidRPr="000424F8">
        <w:rPr>
          <w:rFonts w:eastAsia="Times New Roman" w:cstheme="minorHAnsi"/>
          <w:color w:val="1D2125"/>
          <w:sz w:val="20"/>
          <w:szCs w:val="20"/>
          <w:lang w:eastAsia="en-GB"/>
        </w:rPr>
        <w:t>course,</w:t>
      </w:r>
      <w:r w:rsidRPr="000424F8">
        <w:rPr>
          <w:rFonts w:eastAsia="Times New Roman" w:cstheme="minorHAnsi"/>
          <w:color w:val="1D2125"/>
          <w:sz w:val="20"/>
          <w:szCs w:val="20"/>
          <w:lang w:eastAsia="en-GB"/>
        </w:rPr>
        <w:t xml:space="preserve"> you will attend an academic skills workshop that will provide the following:</w:t>
      </w:r>
    </w:p>
    <w:p w14:paraId="12E25E9A" w14:textId="77777777" w:rsidR="000424F8" w:rsidRPr="000424F8" w:rsidRDefault="000424F8" w:rsidP="000424F8">
      <w:pPr>
        <w:numPr>
          <w:ilvl w:val="0"/>
          <w:numId w:val="3"/>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Library induction</w:t>
      </w:r>
    </w:p>
    <w:p w14:paraId="1153F1D8" w14:textId="6F77D45D" w:rsidR="000424F8" w:rsidRPr="000424F8" w:rsidRDefault="000424F8" w:rsidP="000424F8">
      <w:pPr>
        <w:numPr>
          <w:ilvl w:val="0"/>
          <w:numId w:val="3"/>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Advise about how to read </w:t>
      </w:r>
      <w:proofErr w:type="gramStart"/>
      <w:r w:rsidR="00A8025C" w:rsidRPr="000424F8">
        <w:rPr>
          <w:rFonts w:eastAsia="Times New Roman" w:cstheme="minorHAnsi"/>
          <w:color w:val="1D2125"/>
          <w:sz w:val="20"/>
          <w:szCs w:val="20"/>
          <w:lang w:eastAsia="en-GB"/>
        </w:rPr>
        <w:t>critically</w:t>
      </w:r>
      <w:proofErr w:type="gramEnd"/>
    </w:p>
    <w:p w14:paraId="5C71B246" w14:textId="631AD9B0" w:rsidR="000424F8" w:rsidRPr="000424F8" w:rsidRDefault="000424F8" w:rsidP="000424F8">
      <w:pPr>
        <w:numPr>
          <w:ilvl w:val="0"/>
          <w:numId w:val="3"/>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 xml:space="preserve">Guidance about referencing conventions and avoiding </w:t>
      </w:r>
      <w:proofErr w:type="gramStart"/>
      <w:r w:rsidR="00A8025C" w:rsidRPr="000424F8">
        <w:rPr>
          <w:rFonts w:eastAsia="Times New Roman" w:cstheme="minorHAnsi"/>
          <w:color w:val="1D2125"/>
          <w:sz w:val="20"/>
          <w:szCs w:val="20"/>
          <w:lang w:eastAsia="en-GB"/>
        </w:rPr>
        <w:t>plagiarism</w:t>
      </w:r>
      <w:proofErr w:type="gramEnd"/>
    </w:p>
    <w:p w14:paraId="10D11A39" w14:textId="77777777" w:rsidR="000424F8" w:rsidRPr="000424F8" w:rsidRDefault="000424F8" w:rsidP="000424F8">
      <w:pPr>
        <w:numPr>
          <w:ilvl w:val="0"/>
          <w:numId w:val="3"/>
        </w:numPr>
        <w:shd w:val="clear" w:color="auto" w:fill="FFFFFF"/>
        <w:spacing w:before="100" w:beforeAutospacing="1" w:after="100" w:afterAutospacing="1" w:line="240" w:lineRule="auto"/>
        <w:rPr>
          <w:rFonts w:eastAsia="Times New Roman" w:cstheme="minorHAnsi"/>
          <w:color w:val="1D2125"/>
          <w:sz w:val="20"/>
          <w:szCs w:val="20"/>
          <w:lang w:eastAsia="en-GB"/>
        </w:rPr>
      </w:pPr>
      <w:r w:rsidRPr="000424F8">
        <w:rPr>
          <w:rFonts w:eastAsia="Times New Roman" w:cstheme="minorHAnsi"/>
          <w:color w:val="1D2125"/>
          <w:sz w:val="20"/>
          <w:szCs w:val="20"/>
          <w:lang w:eastAsia="en-GB"/>
        </w:rPr>
        <w:t>Structuring your Academic Statement</w:t>
      </w:r>
    </w:p>
    <w:p w14:paraId="6508C5F0" w14:textId="77777777" w:rsidR="00DD625F" w:rsidRDefault="00DD625F">
      <w:pPr>
        <w:rPr>
          <w:b/>
          <w:bCs/>
          <w:i/>
          <w:iCs/>
          <w:sz w:val="20"/>
          <w:szCs w:val="20"/>
        </w:rPr>
      </w:pPr>
    </w:p>
    <w:p w14:paraId="156632A1" w14:textId="51B20817" w:rsidR="00DD625F" w:rsidRPr="00DD625F" w:rsidRDefault="00DD625F">
      <w:pPr>
        <w:rPr>
          <w:b/>
          <w:bCs/>
          <w:i/>
          <w:iCs/>
          <w:sz w:val="20"/>
          <w:szCs w:val="20"/>
        </w:rPr>
      </w:pPr>
      <w:r w:rsidRPr="00DD625F">
        <w:rPr>
          <w:b/>
          <w:bCs/>
          <w:i/>
          <w:iCs/>
          <w:sz w:val="20"/>
          <w:szCs w:val="20"/>
        </w:rPr>
        <w:t>The modules</w:t>
      </w:r>
    </w:p>
    <w:p w14:paraId="40E7BAAC" w14:textId="10B4152D" w:rsidR="000424F8" w:rsidRPr="00ED2E5E" w:rsidRDefault="00A374CD">
      <w:pPr>
        <w:rPr>
          <w:i/>
          <w:iCs/>
          <w:sz w:val="20"/>
          <w:szCs w:val="20"/>
        </w:rPr>
      </w:pPr>
      <w:r w:rsidRPr="00ED2E5E">
        <w:rPr>
          <w:i/>
          <w:iCs/>
          <w:sz w:val="20"/>
          <w:szCs w:val="20"/>
        </w:rPr>
        <w:t>The Strategic Research in Professional Practice Module:</w:t>
      </w:r>
    </w:p>
    <w:p w14:paraId="3DA0BDE3" w14:textId="1D2A8DAC" w:rsidR="00A374CD" w:rsidRPr="00A374CD" w:rsidRDefault="00A374CD">
      <w:pPr>
        <w:rPr>
          <w:sz w:val="20"/>
          <w:szCs w:val="20"/>
        </w:rPr>
      </w:pPr>
      <w:r w:rsidRPr="00A374CD">
        <w:rPr>
          <w:sz w:val="20"/>
          <w:szCs w:val="20"/>
        </w:rPr>
        <w:t>The Strategic Research in Professional Educational Practice module is designed to provide individuals working in contexts relevant to the formal education of children and young people the means to receive credit for their professional practice, with a focus on strategic research. The module provides professionals who have relevant experience of, and wish to develop their understanding of, strategic research in close-to-practice contexts, with the opportunity to design their own individualised learning programme relevant to their specific professional context. The module can facilitate deeper critical reflection and analysis of close-to-practice practice enquiry and learning that might include work-place initiatives and CPD or engagement with wider CPD communities through participation in training programmes by external providers.</w:t>
      </w:r>
    </w:p>
    <w:p w14:paraId="0489B6A3" w14:textId="323032B4" w:rsidR="00A374CD" w:rsidRPr="00A374CD" w:rsidRDefault="00A374CD">
      <w:pPr>
        <w:rPr>
          <w:sz w:val="20"/>
          <w:szCs w:val="20"/>
        </w:rPr>
      </w:pPr>
    </w:p>
    <w:p w14:paraId="7E15F2A9" w14:textId="041C8DC2" w:rsidR="00A374CD" w:rsidRPr="00ED2E5E" w:rsidRDefault="00A374CD">
      <w:pPr>
        <w:rPr>
          <w:i/>
          <w:iCs/>
          <w:sz w:val="20"/>
          <w:szCs w:val="20"/>
        </w:rPr>
      </w:pPr>
      <w:r w:rsidRPr="00ED2E5E">
        <w:rPr>
          <w:i/>
          <w:iCs/>
          <w:sz w:val="20"/>
          <w:szCs w:val="20"/>
        </w:rPr>
        <w:t>The Effective Leadership and Mentoring in Professional Practice:</w:t>
      </w:r>
    </w:p>
    <w:p w14:paraId="2D70A339" w14:textId="15D648F0" w:rsidR="00A374CD" w:rsidRDefault="00A374CD">
      <w:pPr>
        <w:rPr>
          <w:sz w:val="20"/>
          <w:szCs w:val="20"/>
        </w:rPr>
      </w:pPr>
      <w:r w:rsidRPr="00A374CD">
        <w:rPr>
          <w:sz w:val="20"/>
          <w:szCs w:val="20"/>
        </w:rPr>
        <w:t>The 'Effective Leadership and Mentoring in Professional Practice' module is designed to provide individuals working in contexts relevant to the formal education of children and young people the means to receive credit for their professional practice, with a focus on effective leadership. The module provides professionals who have relevant experience of, and wish to develop their understanding of, effective leadership in such roles as senior leaders, middle leaders, mentors, subject specialist coordinators etc. with the opportunity to design their own individualised learning programme relevant to their specific professional context. The module can facilitate deeper critical reflection and analysis of close-to-practice enquiry and learning that might include work-place initiatives and CPD or engagement with wider CPD communities through prior participation in training programmes by external providers.</w:t>
      </w:r>
    </w:p>
    <w:p w14:paraId="58B8DD14" w14:textId="47062374" w:rsidR="00A374CD" w:rsidRDefault="00A374CD">
      <w:pPr>
        <w:rPr>
          <w:sz w:val="20"/>
          <w:szCs w:val="20"/>
        </w:rPr>
      </w:pPr>
    </w:p>
    <w:p w14:paraId="518AF527" w14:textId="135A72A0" w:rsidR="00A374CD" w:rsidRDefault="00A374CD">
      <w:pPr>
        <w:rPr>
          <w:b/>
          <w:bCs/>
          <w:i/>
          <w:iCs/>
          <w:sz w:val="20"/>
          <w:szCs w:val="20"/>
        </w:rPr>
      </w:pPr>
      <w:r w:rsidRPr="00A374CD">
        <w:rPr>
          <w:b/>
          <w:bCs/>
          <w:i/>
          <w:iCs/>
          <w:sz w:val="20"/>
          <w:szCs w:val="20"/>
        </w:rPr>
        <w:t>Who is this for?</w:t>
      </w:r>
    </w:p>
    <w:p w14:paraId="0FEC17FB" w14:textId="5BF1FBED" w:rsidR="00A374CD" w:rsidRPr="00A374CD" w:rsidRDefault="00A374CD">
      <w:pPr>
        <w:rPr>
          <w:b/>
          <w:bCs/>
          <w:i/>
          <w:iCs/>
          <w:sz w:val="20"/>
          <w:szCs w:val="20"/>
        </w:rPr>
      </w:pPr>
      <w:r>
        <w:rPr>
          <w:sz w:val="20"/>
          <w:szCs w:val="20"/>
        </w:rPr>
        <w:t>S</w:t>
      </w:r>
      <w:r w:rsidRPr="00A374CD">
        <w:rPr>
          <w:sz w:val="20"/>
          <w:szCs w:val="20"/>
        </w:rPr>
        <w:t>enior leaders, middle leaders, mentors, subject specialist coordinators</w:t>
      </w:r>
      <w:r>
        <w:rPr>
          <w:sz w:val="20"/>
          <w:szCs w:val="20"/>
        </w:rPr>
        <w:t>, SENC</w:t>
      </w:r>
      <w:r w:rsidR="00DD014C">
        <w:rPr>
          <w:sz w:val="20"/>
          <w:szCs w:val="20"/>
        </w:rPr>
        <w:t>o</w:t>
      </w:r>
      <w:r>
        <w:rPr>
          <w:sz w:val="20"/>
          <w:szCs w:val="20"/>
        </w:rPr>
        <w:t>s</w:t>
      </w:r>
      <w:r w:rsidR="000B1C61">
        <w:rPr>
          <w:sz w:val="20"/>
          <w:szCs w:val="20"/>
        </w:rPr>
        <w:t>.</w:t>
      </w:r>
    </w:p>
    <w:sectPr w:rsidR="00A374CD" w:rsidRPr="00A374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C501F0"/>
    <w:multiLevelType w:val="multilevel"/>
    <w:tmpl w:val="E122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95F35C5"/>
    <w:multiLevelType w:val="multilevel"/>
    <w:tmpl w:val="1A22C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D76B21"/>
    <w:multiLevelType w:val="multilevel"/>
    <w:tmpl w:val="3308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C0A29E8"/>
    <w:multiLevelType w:val="multilevel"/>
    <w:tmpl w:val="D0FE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8B00B0"/>
    <w:multiLevelType w:val="multilevel"/>
    <w:tmpl w:val="07F23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338687">
    <w:abstractNumId w:val="0"/>
  </w:num>
  <w:num w:numId="2" w16cid:durableId="1514806355">
    <w:abstractNumId w:val="4"/>
  </w:num>
  <w:num w:numId="3" w16cid:durableId="1041242885">
    <w:abstractNumId w:val="2"/>
  </w:num>
  <w:num w:numId="4" w16cid:durableId="1514220923">
    <w:abstractNumId w:val="3"/>
  </w:num>
  <w:num w:numId="5" w16cid:durableId="15141062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4F8"/>
    <w:rsid w:val="000424F8"/>
    <w:rsid w:val="000B1C61"/>
    <w:rsid w:val="00520328"/>
    <w:rsid w:val="008A6772"/>
    <w:rsid w:val="00965166"/>
    <w:rsid w:val="00A374CD"/>
    <w:rsid w:val="00A8025C"/>
    <w:rsid w:val="00BE2B0A"/>
    <w:rsid w:val="00CC5210"/>
    <w:rsid w:val="00DD014C"/>
    <w:rsid w:val="00DD625F"/>
    <w:rsid w:val="00ED2E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37D79"/>
  <w15:chartTrackingRefBased/>
  <w15:docId w15:val="{5385FEFC-A9D5-41E9-AD3A-33CF994F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424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24F8"/>
    <w:pPr>
      <w:ind w:left="720"/>
      <w:contextualSpacing/>
    </w:pPr>
  </w:style>
  <w:style w:type="character" w:customStyle="1" w:styleId="instancename">
    <w:name w:val="instancename"/>
    <w:basedOn w:val="DefaultParagraphFont"/>
    <w:rsid w:val="00DD625F"/>
  </w:style>
  <w:style w:type="character" w:styleId="Hyperlink">
    <w:name w:val="Hyperlink"/>
    <w:basedOn w:val="DefaultParagraphFont"/>
    <w:uiPriority w:val="99"/>
    <w:unhideWhenUsed/>
    <w:rsid w:val="00DD625F"/>
    <w:rPr>
      <w:color w:val="0000FF"/>
      <w:u w:val="single"/>
    </w:rPr>
  </w:style>
  <w:style w:type="character" w:customStyle="1" w:styleId="accesshide">
    <w:name w:val="accesshide"/>
    <w:basedOn w:val="DefaultParagraphFont"/>
    <w:rsid w:val="00DD625F"/>
  </w:style>
  <w:style w:type="character" w:styleId="UnresolvedMention">
    <w:name w:val="Unresolved Mention"/>
    <w:basedOn w:val="DefaultParagraphFont"/>
    <w:uiPriority w:val="99"/>
    <w:semiHidden/>
    <w:unhideWhenUsed/>
    <w:rsid w:val="005203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884232">
      <w:bodyDiv w:val="1"/>
      <w:marLeft w:val="0"/>
      <w:marRight w:val="0"/>
      <w:marTop w:val="0"/>
      <w:marBottom w:val="0"/>
      <w:divBdr>
        <w:top w:val="none" w:sz="0" w:space="0" w:color="auto"/>
        <w:left w:val="none" w:sz="0" w:space="0" w:color="auto"/>
        <w:bottom w:val="none" w:sz="0" w:space="0" w:color="auto"/>
        <w:right w:val="none" w:sz="0" w:space="0" w:color="auto"/>
      </w:divBdr>
    </w:div>
    <w:div w:id="232863121">
      <w:bodyDiv w:val="1"/>
      <w:marLeft w:val="0"/>
      <w:marRight w:val="0"/>
      <w:marTop w:val="0"/>
      <w:marBottom w:val="0"/>
      <w:divBdr>
        <w:top w:val="none" w:sz="0" w:space="0" w:color="auto"/>
        <w:left w:val="none" w:sz="0" w:space="0" w:color="auto"/>
        <w:bottom w:val="none" w:sz="0" w:space="0" w:color="auto"/>
        <w:right w:val="none" w:sz="0" w:space="0" w:color="auto"/>
      </w:divBdr>
    </w:div>
    <w:div w:id="548228436">
      <w:bodyDiv w:val="1"/>
      <w:marLeft w:val="0"/>
      <w:marRight w:val="0"/>
      <w:marTop w:val="0"/>
      <w:marBottom w:val="0"/>
      <w:divBdr>
        <w:top w:val="none" w:sz="0" w:space="0" w:color="auto"/>
        <w:left w:val="none" w:sz="0" w:space="0" w:color="auto"/>
        <w:bottom w:val="none" w:sz="0" w:space="0" w:color="auto"/>
        <w:right w:val="none" w:sz="0" w:space="0" w:color="auto"/>
      </w:divBdr>
    </w:div>
    <w:div w:id="626863040">
      <w:bodyDiv w:val="1"/>
      <w:marLeft w:val="0"/>
      <w:marRight w:val="0"/>
      <w:marTop w:val="0"/>
      <w:marBottom w:val="0"/>
      <w:divBdr>
        <w:top w:val="none" w:sz="0" w:space="0" w:color="auto"/>
        <w:left w:val="none" w:sz="0" w:space="0" w:color="auto"/>
        <w:bottom w:val="none" w:sz="0" w:space="0" w:color="auto"/>
        <w:right w:val="none" w:sz="0" w:space="0" w:color="auto"/>
      </w:divBdr>
    </w:div>
    <w:div w:id="931012244">
      <w:bodyDiv w:val="1"/>
      <w:marLeft w:val="0"/>
      <w:marRight w:val="0"/>
      <w:marTop w:val="0"/>
      <w:marBottom w:val="0"/>
      <w:divBdr>
        <w:top w:val="none" w:sz="0" w:space="0" w:color="auto"/>
        <w:left w:val="none" w:sz="0" w:space="0" w:color="auto"/>
        <w:bottom w:val="none" w:sz="0" w:space="0" w:color="auto"/>
        <w:right w:val="none" w:sz="0" w:space="0" w:color="auto"/>
      </w:divBdr>
    </w:div>
    <w:div w:id="1766149999">
      <w:bodyDiv w:val="1"/>
      <w:marLeft w:val="0"/>
      <w:marRight w:val="0"/>
      <w:marTop w:val="0"/>
      <w:marBottom w:val="0"/>
      <w:divBdr>
        <w:top w:val="none" w:sz="0" w:space="0" w:color="auto"/>
        <w:left w:val="none" w:sz="0" w:space="0" w:color="auto"/>
        <w:bottom w:val="none" w:sz="0" w:space="0" w:color="auto"/>
        <w:right w:val="none" w:sz="0" w:space="0" w:color="auto"/>
      </w:divBdr>
    </w:div>
    <w:div w:id="1941638834">
      <w:bodyDiv w:val="1"/>
      <w:marLeft w:val="0"/>
      <w:marRight w:val="0"/>
      <w:marTop w:val="0"/>
      <w:marBottom w:val="0"/>
      <w:divBdr>
        <w:top w:val="none" w:sz="0" w:space="0" w:color="auto"/>
        <w:left w:val="none" w:sz="0" w:space="0" w:color="auto"/>
        <w:bottom w:val="none" w:sz="0" w:space="0" w:color="auto"/>
        <w:right w:val="none" w:sz="0" w:space="0" w:color="auto"/>
      </w:divBdr>
    </w:div>
    <w:div w:id="212672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bbcollab.com/recording/ee29a3b029014a30b2fd682dbfd82488" TargetMode="External"/><Relationship Id="rId3" Type="http://schemas.openxmlformats.org/officeDocument/2006/relationships/settings" Target="settings.xml"/><Relationship Id="rId7" Type="http://schemas.openxmlformats.org/officeDocument/2006/relationships/hyperlink" Target="https://eu.bbcollab.com/recording/ab6a7f7f39ee43bcb474bba505d9ca43"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mailto:MA.CTE@warwick.ac.uk" TargetMode="External"/><Relationship Id="rId4" Type="http://schemas.openxmlformats.org/officeDocument/2006/relationships/webSettings" Target="webSettings.xml"/><Relationship Id="rId9" Type="http://schemas.openxmlformats.org/officeDocument/2006/relationships/hyperlink" Target="mailto:J.Rowan-Lancaster@warwick.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2</Pages>
  <Words>846</Words>
  <Characters>4824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Warwick</Company>
  <LinksUpToDate>false</LinksUpToDate>
  <CharactersWithSpaces>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Rowan-Lancaster, Jen</dc:creator>
  <cp:keywords/>
  <dc:description/>
  <cp:lastModifiedBy>Rowan-Lancaster, Jen</cp:lastModifiedBy>
  <cp:revision>10</cp:revision>
  <dcterms:created xsi:type="dcterms:W3CDTF">2023-02-03T15:38:00Z</dcterms:created>
  <dcterms:modified xsi:type="dcterms:W3CDTF">2023-03-24T12:40:00Z</dcterms:modified>
</cp:coreProperties>
</file>